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Дело №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816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504/202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УИД№86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0015-01-202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4217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63</w:t>
      </w:r>
    </w:p>
    <w:p>
      <w:pPr>
        <w:widowControl w:val="0"/>
        <w:spacing w:before="0" w:after="0"/>
        <w:rPr>
          <w:sz w:val="28"/>
          <w:szCs w:val="28"/>
        </w:rPr>
      </w:pPr>
    </w:p>
    <w:p>
      <w:pPr>
        <w:widowControl w:val="0"/>
        <w:spacing w:before="0" w:after="0" w:line="317" w:lineRule="atLeast"/>
        <w:ind w:left="797" w:right="499" w:hanging="797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>
      <w:pPr>
        <w:widowControl w:val="0"/>
        <w:spacing w:before="0" w:after="0" w:line="317" w:lineRule="atLeast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07 июля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2026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г.п. Лянтор</w:t>
      </w:r>
    </w:p>
    <w:p>
      <w:pPr>
        <w:widowControl w:val="0"/>
        <w:spacing w:before="0" w:after="0" w:line="317" w:lineRule="atLeast"/>
        <w:ind w:left="58" w:right="29" w:firstLine="672"/>
        <w:jc w:val="both"/>
      </w:pPr>
    </w:p>
    <w:p>
      <w:pPr>
        <w:widowControl w:val="0"/>
        <w:spacing w:before="0" w:after="0" w:line="317" w:lineRule="atLeast"/>
        <w:ind w:left="58" w:right="29" w:firstLine="67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 судебного участка № 4 Сургутского судебного района Ханты-Мансийского автономного округа-Югры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>Ирина Петровна Кравцова,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 w:line="317" w:lineRule="atLeast"/>
        <w:ind w:left="10" w:right="29" w:firstLine="72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ХМАО-Югра, Тюменская область, Сургутский район, г. Лянтор, ул. Салавата Юлаева, д. 13, </w:t>
      </w:r>
    </w:p>
    <w:p>
      <w:pPr>
        <w:widowControl w:val="0"/>
        <w:spacing w:before="0" w:after="0" w:line="317" w:lineRule="atLeast"/>
        <w:ind w:left="10" w:right="10" w:firstLine="71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 1 ст. 20.25 Кодекса Российской Федерации об административных правонарушениях в отношении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Мараджабова Бахтовара Наимовича, </w:t>
      </w:r>
      <w:r>
        <w:rPr>
          <w:rStyle w:val="cat-UserDefinedgrp-29rplc-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UserDefinedgrp-30rplc-1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привлекавшегося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за административные правонарушения, предусмотренные Главой 20 Кодекса Российской Федерации об административных правонарушениях.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Лицу, в отношении которого ведется производство по делу об административном правонарушении, </w:t>
      </w:r>
      <w:r>
        <w:rPr>
          <w:rFonts w:ascii="Times New Roman" w:eastAsia="Times New Roman" w:hAnsi="Times New Roman" w:cs="Times New Roman"/>
          <w:sz w:val="28"/>
          <w:szCs w:val="28"/>
        </w:rPr>
        <w:t>разъяснены права, предусмотренные ст. 25.1 Кодекса Российской Федерации об административных правонарушениях.</w:t>
      </w:r>
    </w:p>
    <w:p>
      <w:pPr>
        <w:widowControl w:val="0"/>
        <w:spacing w:before="0" w:after="0"/>
        <w:ind w:firstLine="888"/>
        <w:jc w:val="center"/>
        <w:rPr>
          <w:sz w:val="28"/>
          <w:szCs w:val="28"/>
        </w:rPr>
      </w:pPr>
    </w:p>
    <w:p>
      <w:pPr>
        <w:widowControl w:val="0"/>
        <w:spacing w:before="0" w:after="0"/>
        <w:ind w:firstLine="888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в 00:0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ч.,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Тюменская область, Сургутский район, г.Лянтор, </w:t>
      </w:r>
      <w:r>
        <w:rPr>
          <w:rStyle w:val="cat-UserDefinedgrp-30rplc-1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Мараджабов Б.Н.</w:t>
      </w:r>
      <w:r>
        <w:rPr>
          <w:rFonts w:ascii="Times New Roman" w:eastAsia="Times New Roman" w:hAnsi="Times New Roman" w:cs="Times New Roman"/>
          <w:sz w:val="28"/>
          <w:szCs w:val="28"/>
        </w:rPr>
        <w:t>, не уплатил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штраф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500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.00 руб., назначенный на основании постановления по делу об административном правонарушении № </w:t>
      </w:r>
      <w:r>
        <w:rPr>
          <w:rFonts w:ascii="Times New Roman" w:eastAsia="Times New Roman" w:hAnsi="Times New Roman" w:cs="Times New Roman"/>
          <w:sz w:val="28"/>
          <w:szCs w:val="28"/>
        </w:rPr>
        <w:t>188100862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0000</w:t>
      </w:r>
      <w:r>
        <w:rPr>
          <w:rFonts w:ascii="Times New Roman" w:eastAsia="Times New Roman" w:hAnsi="Times New Roman" w:cs="Times New Roman"/>
          <w:sz w:val="28"/>
          <w:szCs w:val="28"/>
        </w:rPr>
        <w:t>350055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совершение правонарушения, предусмотренного ч.</w:t>
      </w:r>
      <w:r>
        <w:rPr>
          <w:rFonts w:ascii="Times New Roman" w:eastAsia="Times New Roman" w:hAnsi="Times New Roman" w:cs="Times New Roman"/>
          <w:sz w:val="28"/>
          <w:szCs w:val="28"/>
        </w:rPr>
        <w:t>3-1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</w:t>
      </w:r>
      <w:r>
        <w:rPr>
          <w:rFonts w:ascii="Times New Roman" w:eastAsia="Times New Roman" w:hAnsi="Times New Roman" w:cs="Times New Roman"/>
          <w:sz w:val="28"/>
          <w:szCs w:val="28"/>
        </w:rPr>
        <w:t>12.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срок, предусмотренный ст. 32.2 КоАП РФ.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Мараджабов Б.Н.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надлежаще извещена о времени и месте рассмотрения дела (расписка), в судебное заседание не явился,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заявлений о рассмотрении дела в отсутствие не предоставил.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Указанные выше обстоятельства свидетельствуют о том, что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Мараджабов Б.Н.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пожелал добросовестно воспользоваться правами, предусмотренными ст.25.1 Кодекса Российской Федерации об административных правонарушениях, и уклоняется от явки мировому судье для рассмотрения дела об административном правонарушении, т.е. злоупотребляет предусмотренными законом процессуальными правами.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Судья считает возможным рассмотреть дело в отсутствие </w:t>
      </w:r>
      <w:r>
        <w:rPr>
          <w:rFonts w:ascii="Times New Roman" w:eastAsia="Times New Roman" w:hAnsi="Times New Roman" w:cs="Times New Roman"/>
          <w:sz w:val="28"/>
          <w:szCs w:val="28"/>
        </w:rPr>
        <w:t>Мараджабова Б.Н.</w:t>
      </w:r>
      <w:r>
        <w:rPr>
          <w:rFonts w:ascii="Times New Roman" w:eastAsia="Times New Roman" w:hAnsi="Times New Roman" w:cs="Times New Roman"/>
          <w:sz w:val="28"/>
          <w:szCs w:val="28"/>
        </w:rPr>
        <w:t>,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имеющимся в деле доказательствам.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Мараджабова Б.Н.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ч. 1 ст. 20.25 Кодекса Российской Федерации об административных правонарушениях подтверждается следующими доказательствами: постановлением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делу об административном правонарушении №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18810086250000350055 от 12.04.2026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совершение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ч.</w:t>
      </w:r>
      <w:r>
        <w:rPr>
          <w:rFonts w:ascii="Times New Roman" w:eastAsia="Times New Roman" w:hAnsi="Times New Roman" w:cs="Times New Roman"/>
          <w:sz w:val="28"/>
          <w:szCs w:val="28"/>
        </w:rPr>
        <w:t>3-1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12.5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назначено наказание в виде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500</w:t>
      </w:r>
      <w:r>
        <w:rPr>
          <w:rFonts w:ascii="Times New Roman" w:eastAsia="Times New Roman" w:hAnsi="Times New Roman" w:cs="Times New Roman"/>
          <w:sz w:val="28"/>
          <w:szCs w:val="28"/>
        </w:rPr>
        <w:t>,00 руб.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оценены в совокупности с другими материалами дела об административном правонарушении в соответствии с требованиями ст. 26.11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а также с позиции соблюдения требований закона при их получении ч. 3 ст. 26.2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признаются судом относимыми, допустимыми и достоверными.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его вина 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неуплата административного штрафа в срок - доказана.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су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дья квалифицирует по ч. 1 ст. 20.25 КоАП РФ,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8"/>
          <w:szCs w:val="28"/>
        </w:rPr>
        <w:t>Кодексом Российской Федерации об административных правонарушениях.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настоящим </w:t>
      </w:r>
      <w:hyperlink w:anchor="sub_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Кодексом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арест на срок до пятнадцати суток, либо обязательные работы на срок до пятидесяти часов.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 административную ответственность, в соответствии ст. 4.2 Кодекса Российской Федерации об административных правонарушениях, судом не установлено.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Обстоятельством, отягчающим административную ответственность, в соответствии ст. 4.3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является повторное совершение однородного административного правонарушения.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 лица привлеченного к административной ответственности и приходит к выводу необходимым назначить наказание в виде штрафа, которое обеспечит реализацию задач административной ответственности.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/>
        <w:ind w:firstLine="720"/>
        <w:jc w:val="center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Мараджабова Бахтовара Наимовича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ризнать 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правонарушениях, и назначить административное наказание в виде административного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1000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.00 /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одна тысяча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/ рублей.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Разъяснить, 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 в течение 60 дней с момента вступления постановления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Штраф необходимо оплатить: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УФК по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ХМАО - Югре,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Департамент административного обеспечения Ханты-Мансийского автономного округа-Югры, л/с 04872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08080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), ИНН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/КПП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86010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73664/860101001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ОКТМО 71826000, № счета получателя: 03100643000000018700, кор. сч. 40102810245370000007,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ОКЦ №8 УГУ Банка России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//УФК по ХМАО-Югре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БИК 007162163, КБК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720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11601203019000140,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УИН 04123654001550081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26201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42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 наименование платежа 05-0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16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/1504/2026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Копию квитанции об оплате административного штрафа необходимо представить мировому судье по адресу: Сургутский район, г.п. Лянтор, ул.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Салавата Юлаева стр. 13.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Разъяснить, что неуплата штрафа в течение шестидесяти дней с момента вступления постановления в законную силу влечет административную ответственность, предусмотренную ч.1 ст. 20.25 Кодекса Российской Федерации об административных правонарушениях,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административного ареста на срок до пятнадцати суток, либо обязательных работ на срок до пятидесяти часов.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4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  <w:u w:val="single" w:color="0000EE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будет взыскана в принудительном порядке.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может быть обжаловано в Сургутский районный суд в течение 10 дней через судью, вынесшего постановление.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И.П. Кравцова </w:t>
      </w:r>
    </w:p>
    <w:p>
      <w:pPr>
        <w:widowControl w:val="0"/>
        <w:spacing w:before="0" w:after="0"/>
      </w:pPr>
      <w:r>
        <w:rPr>
          <w:rFonts w:ascii="Times New Roman" w:eastAsia="Times New Roman" w:hAnsi="Times New Roman" w:cs="Times New Roman"/>
        </w:rPr>
        <w:t> </w:t>
      </w:r>
    </w:p>
    <w:p>
      <w:pPr>
        <w:widowControl w:val="0"/>
        <w:spacing w:before="0" w:after="0"/>
        <w:rPr>
          <w:sz w:val="20"/>
          <w:szCs w:val="20"/>
        </w:rPr>
      </w:pPr>
    </w:p>
    <w:sectPr>
      <w:headerReference w:type="default" r:id="rId5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38117815"/>
      <w:placeholder>
        <w:docPart w:val="DefaultPlaceholder_22675703"/>
      </w:placeholder>
      <w:showingPlcHdr/>
      <w:richText/>
    </w:sdtPr>
    <w:sdtContent>
      <w:p>
        <w:pPr>
          <w:widowControl w:val="0"/>
          <w:spacing w:before="0" w:after="0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>
          <w:rPr>
            <w:rFonts w:ascii="Times New Roman" w:eastAsia="Times New Roman" w:hAnsi="Times New Roman" w:cs="Times New Roman"/>
            <w:sz w:val="20"/>
            <w:szCs w:val="20"/>
          </w:rPr>
          <w:t>1</w:t>
        </w:r>
        <w:r>
          <w:rPr>
            <w:rFonts w:ascii="Times New Roman" w:eastAsia="Times New Roman" w:hAnsi="Times New Roman" w:cs="Times New Roman"/>
            <w:sz w:val="20"/>
            <w:szCs w:val="20"/>
          </w:rPr>
          <w:fldChar w:fldCharType="end"/>
        </w:r>
      </w:p>
    </w:sdtContent>
  </w:sdt>
  <w:p>
    <w:pPr>
      <w:widowControl w:val="0"/>
      <w:spacing w:before="0" w:after="0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29rplc-9">
    <w:name w:val="cat-UserDefined grp-29 rplc-9"/>
    <w:basedOn w:val="DefaultParagraphFont"/>
  </w:style>
  <w:style w:type="character" w:customStyle="1" w:styleId="cat-UserDefinedgrp-30rplc-12">
    <w:name w:val="cat-UserDefined grp-30 rplc-12"/>
    <w:basedOn w:val="DefaultParagraphFont"/>
  </w:style>
  <w:style w:type="character" w:customStyle="1" w:styleId="cat-UserDefinedgrp-30rplc-18">
    <w:name w:val="cat-UserDefined grp-30 rplc-1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msud.garant.ru/" TargetMode="External" /><Relationship Id="rId5" Type="http://schemas.openxmlformats.org/officeDocument/2006/relationships/header" Target="header1.xml" /><Relationship Id="rId6" Type="http://schemas.openxmlformats.org/officeDocument/2006/relationships/glossaryDocument" Target="glossary/document.xml" /><Relationship Id="rId7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B4704E-F73D-4841-BD96-02E1C007AD5E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